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BA2325" w:rsidRDefault="00EA7523" w:rsidP="00EA7523">
      <w:pPr>
        <w:jc w:val="center"/>
        <w:rPr>
          <w:b/>
          <w:sz w:val="24"/>
          <w:szCs w:val="24"/>
        </w:rPr>
      </w:pPr>
      <w:r w:rsidRPr="00BA2325">
        <w:rPr>
          <w:b/>
          <w:sz w:val="24"/>
          <w:szCs w:val="24"/>
        </w:rPr>
        <w:t>АННОТАЦИЯ</w:t>
      </w:r>
    </w:p>
    <w:p w:rsidR="00EA7523" w:rsidRPr="00BA2325" w:rsidRDefault="00EA7523" w:rsidP="00EA7523">
      <w:pPr>
        <w:jc w:val="center"/>
        <w:rPr>
          <w:b/>
          <w:sz w:val="24"/>
          <w:szCs w:val="24"/>
        </w:rPr>
      </w:pPr>
      <w:r w:rsidRPr="00BA2325">
        <w:rPr>
          <w:b/>
          <w:sz w:val="24"/>
          <w:szCs w:val="24"/>
        </w:rPr>
        <w:t>к рабочей программе по предмету «</w:t>
      </w:r>
      <w:r w:rsidR="007A3D5F" w:rsidRPr="00BA2325">
        <w:rPr>
          <w:b/>
          <w:sz w:val="24"/>
          <w:szCs w:val="24"/>
        </w:rPr>
        <w:t>Геометрия</w:t>
      </w:r>
      <w:r w:rsidRPr="00BA2325">
        <w:rPr>
          <w:b/>
          <w:sz w:val="24"/>
          <w:szCs w:val="24"/>
        </w:rPr>
        <w:t xml:space="preserve">» для  </w:t>
      </w:r>
      <w:r w:rsidR="009D1824" w:rsidRPr="00BA2325">
        <w:rPr>
          <w:b/>
          <w:sz w:val="24"/>
          <w:szCs w:val="24"/>
        </w:rPr>
        <w:t xml:space="preserve">7-9 </w:t>
      </w:r>
      <w:r w:rsidRPr="00BA2325">
        <w:rPr>
          <w:b/>
          <w:sz w:val="24"/>
          <w:szCs w:val="24"/>
        </w:rPr>
        <w:t>классов.</w:t>
      </w:r>
    </w:p>
    <w:p w:rsidR="00EA7523" w:rsidRPr="00BA2325" w:rsidRDefault="00EA7523" w:rsidP="00EA7523">
      <w:pPr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BA2325" w:rsidTr="009A4087">
        <w:trPr>
          <w:trHeight w:val="1656"/>
        </w:trPr>
        <w:tc>
          <w:tcPr>
            <w:tcW w:w="473" w:type="dxa"/>
          </w:tcPr>
          <w:p w:rsidR="00EA7523" w:rsidRPr="00BA2325" w:rsidRDefault="00EA7523" w:rsidP="009A4087">
            <w:pPr>
              <w:rPr>
                <w:sz w:val="24"/>
                <w:szCs w:val="24"/>
              </w:rPr>
            </w:pPr>
            <w:r w:rsidRPr="00BA2325">
              <w:rPr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EA7523" w:rsidRPr="00BA2325" w:rsidRDefault="00EA7523" w:rsidP="009A4087">
            <w:pPr>
              <w:rPr>
                <w:sz w:val="24"/>
                <w:szCs w:val="24"/>
              </w:rPr>
            </w:pPr>
            <w:proofErr w:type="spellStart"/>
            <w:r w:rsidRPr="00BA2325">
              <w:rPr>
                <w:sz w:val="24"/>
                <w:szCs w:val="24"/>
              </w:rPr>
              <w:t>Нормативно-правовая</w:t>
            </w:r>
            <w:proofErr w:type="spellEnd"/>
            <w:r w:rsidRPr="00BA2325">
              <w:rPr>
                <w:sz w:val="24"/>
                <w:szCs w:val="24"/>
              </w:rPr>
              <w:t xml:space="preserve"> </w:t>
            </w:r>
            <w:proofErr w:type="spellStart"/>
            <w:r w:rsidRPr="00BA2325">
              <w:rPr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10348" w:type="dxa"/>
          </w:tcPr>
          <w:p w:rsidR="002778DB" w:rsidRPr="00BA2325" w:rsidRDefault="002778DB" w:rsidP="002778DB">
            <w:pPr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1.</w:t>
            </w:r>
            <w:r w:rsidRPr="00BA2325">
              <w:rPr>
                <w:sz w:val="24"/>
                <w:szCs w:val="24"/>
                <w:lang w:val="ru-RU"/>
              </w:rPr>
              <w:tab/>
              <w:t>Федеральный государственный образовательный стандарт основного общего образования / М-во образования и науки</w:t>
            </w:r>
            <w:proofErr w:type="gramStart"/>
            <w:r w:rsidRPr="00BA2325">
              <w:rPr>
                <w:sz w:val="24"/>
                <w:szCs w:val="24"/>
                <w:lang w:val="ru-RU"/>
              </w:rPr>
              <w:t xml:space="preserve"> Р</w:t>
            </w:r>
            <w:proofErr w:type="gramEnd"/>
            <w:r w:rsidRPr="00BA2325">
              <w:rPr>
                <w:sz w:val="24"/>
                <w:szCs w:val="24"/>
                <w:lang w:val="ru-RU"/>
              </w:rPr>
              <w:t xml:space="preserve">ос. Федерации. – М.: Просвещение, 2011. – 48 </w:t>
            </w:r>
            <w:proofErr w:type="gramStart"/>
            <w:r w:rsidRPr="00BA2325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A2325">
              <w:rPr>
                <w:sz w:val="24"/>
                <w:szCs w:val="24"/>
                <w:lang w:val="ru-RU"/>
              </w:rPr>
              <w:t>. – (Стандарты второго поколения).</w:t>
            </w:r>
          </w:p>
          <w:p w:rsidR="002778DB" w:rsidRPr="00BA2325" w:rsidRDefault="002778DB" w:rsidP="002778DB">
            <w:pPr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2.</w:t>
            </w:r>
            <w:r w:rsidRPr="00BA2325">
              <w:rPr>
                <w:sz w:val="24"/>
                <w:szCs w:val="24"/>
                <w:lang w:val="ru-RU"/>
              </w:rPr>
              <w:tab/>
              <w:t xml:space="preserve">Примерные программы по учебным предметам. Математика. 5-9 классы: проект. – 3-е изд., </w:t>
            </w:r>
            <w:proofErr w:type="spellStart"/>
            <w:r w:rsidRPr="00BA2325">
              <w:rPr>
                <w:sz w:val="24"/>
                <w:szCs w:val="24"/>
                <w:lang w:val="ru-RU"/>
              </w:rPr>
              <w:t>перераб</w:t>
            </w:r>
            <w:proofErr w:type="spellEnd"/>
            <w:r w:rsidRPr="00BA2325">
              <w:rPr>
                <w:sz w:val="24"/>
                <w:szCs w:val="24"/>
                <w:lang w:val="ru-RU"/>
              </w:rPr>
              <w:t xml:space="preserve">. – М.: Просвещение, 2011. – 64 </w:t>
            </w:r>
            <w:proofErr w:type="gramStart"/>
            <w:r w:rsidRPr="00BA2325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A2325">
              <w:rPr>
                <w:sz w:val="24"/>
                <w:szCs w:val="24"/>
                <w:lang w:val="ru-RU"/>
              </w:rPr>
              <w:t>. – (Стандарты второго поколения).</w:t>
            </w:r>
          </w:p>
          <w:p w:rsidR="002778DB" w:rsidRPr="00BA2325" w:rsidRDefault="002778DB" w:rsidP="002778DB">
            <w:pPr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3.</w:t>
            </w:r>
            <w:r w:rsidRPr="00BA2325">
              <w:rPr>
                <w:sz w:val="24"/>
                <w:szCs w:val="24"/>
                <w:lang w:val="ru-RU"/>
              </w:rPr>
              <w:tab/>
              <w:t xml:space="preserve">Приказ </w:t>
            </w:r>
            <w:proofErr w:type="spellStart"/>
            <w:r w:rsidRPr="00BA2325">
              <w:rPr>
                <w:sz w:val="24"/>
                <w:szCs w:val="24"/>
                <w:lang w:val="ru-RU"/>
              </w:rPr>
              <w:t>Минобрнауки</w:t>
            </w:r>
            <w:proofErr w:type="spellEnd"/>
            <w:r w:rsidRPr="00BA2325">
              <w:rPr>
                <w:sz w:val="24"/>
                <w:szCs w:val="24"/>
                <w:lang w:val="ru-RU"/>
              </w:rPr>
              <w:t xml:space="preserve"> РФ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31.03.2014 № 253. </w:t>
            </w:r>
          </w:p>
          <w:p w:rsidR="002778DB" w:rsidRPr="00BA2325" w:rsidRDefault="002778DB" w:rsidP="002778DB">
            <w:pPr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4.</w:t>
            </w:r>
            <w:r w:rsidRPr="00BA2325">
              <w:rPr>
                <w:sz w:val="24"/>
                <w:szCs w:val="24"/>
                <w:lang w:val="ru-RU"/>
              </w:rPr>
              <w:tab/>
              <w:t xml:space="preserve">Приказ </w:t>
            </w:r>
            <w:proofErr w:type="spellStart"/>
            <w:r w:rsidRPr="00BA2325">
              <w:rPr>
                <w:sz w:val="24"/>
                <w:szCs w:val="24"/>
                <w:lang w:val="ru-RU"/>
              </w:rPr>
              <w:t>Минобрнауки</w:t>
            </w:r>
            <w:proofErr w:type="spellEnd"/>
            <w:r w:rsidRPr="00BA2325">
              <w:rPr>
                <w:sz w:val="24"/>
                <w:szCs w:val="24"/>
                <w:lang w:val="ru-RU"/>
              </w:rPr>
              <w:t xml:space="preserve"> РФ «О вн</w:t>
            </w:r>
            <w:bookmarkStart w:id="0" w:name="_GoBack"/>
            <w:bookmarkEnd w:id="0"/>
            <w:r w:rsidRPr="00BA2325">
              <w:rPr>
                <w:sz w:val="24"/>
                <w:szCs w:val="24"/>
                <w:lang w:val="ru-RU"/>
              </w:rPr>
              <w:t>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РФ от 31.03.2014 № 253» от 08.06.2015 № 576.</w:t>
            </w:r>
          </w:p>
          <w:p w:rsidR="00EA7523" w:rsidRPr="00BA2325" w:rsidRDefault="002778DB" w:rsidP="002778DB">
            <w:pPr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5.</w:t>
            </w:r>
            <w:r w:rsidRPr="00BA2325">
              <w:rPr>
                <w:sz w:val="24"/>
                <w:szCs w:val="24"/>
                <w:lang w:val="ru-RU"/>
              </w:rPr>
              <w:tab/>
              <w:t xml:space="preserve">Постановление Главного государственного санитарного врача Российской Федерации от 29.12.2010г №189 г. Москва «Об утверждении </w:t>
            </w:r>
            <w:proofErr w:type="spellStart"/>
            <w:r w:rsidRPr="00BA2325">
              <w:rPr>
                <w:sz w:val="24"/>
                <w:szCs w:val="24"/>
                <w:lang w:val="ru-RU"/>
              </w:rPr>
              <w:t>СанПин</w:t>
            </w:r>
            <w:proofErr w:type="spellEnd"/>
            <w:r w:rsidRPr="00BA2325">
              <w:rPr>
                <w:sz w:val="24"/>
                <w:szCs w:val="24"/>
                <w:lang w:val="ru-RU"/>
              </w:rPr>
              <w:t xml:space="preserve"> 2.4.2.2821-10 «Санитарно-эпидемиологические требования к условиям и организации обучения в общеобразовательных учреждениях».</w:t>
            </w:r>
          </w:p>
        </w:tc>
      </w:tr>
      <w:tr w:rsidR="00EA7523" w:rsidRPr="00BA2325" w:rsidTr="009A4087">
        <w:trPr>
          <w:trHeight w:val="827"/>
        </w:trPr>
        <w:tc>
          <w:tcPr>
            <w:tcW w:w="473" w:type="dxa"/>
          </w:tcPr>
          <w:p w:rsidR="00EA7523" w:rsidRPr="00BA2325" w:rsidRDefault="00EA7523" w:rsidP="00EA7523">
            <w:pPr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BA2325" w:rsidRDefault="00EA7523" w:rsidP="00EA7523">
            <w:pPr>
              <w:rPr>
                <w:sz w:val="24"/>
                <w:szCs w:val="24"/>
              </w:rPr>
            </w:pPr>
            <w:r w:rsidRPr="00BA2325">
              <w:rPr>
                <w:sz w:val="24"/>
                <w:szCs w:val="24"/>
              </w:rPr>
              <w:t>УМК</w:t>
            </w:r>
          </w:p>
        </w:tc>
        <w:tc>
          <w:tcPr>
            <w:tcW w:w="10348" w:type="dxa"/>
          </w:tcPr>
          <w:p w:rsidR="002778DB" w:rsidRPr="00BA2325" w:rsidRDefault="002778DB" w:rsidP="002778DB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BA2325">
              <w:rPr>
                <w:color w:val="000000"/>
                <w:sz w:val="24"/>
                <w:szCs w:val="24"/>
                <w:lang w:val="ru-RU"/>
              </w:rPr>
              <w:tab/>
              <w:t xml:space="preserve">Геометрия. 7 – 9 классы: учебник для общеобразовательных организаций. / [Л.С. </w:t>
            </w:r>
            <w:proofErr w:type="spellStart"/>
            <w:r w:rsidRPr="00BA2325">
              <w:rPr>
                <w:color w:val="000000"/>
                <w:sz w:val="24"/>
                <w:szCs w:val="24"/>
                <w:lang w:val="ru-RU"/>
              </w:rPr>
              <w:t>Атанасян</w:t>
            </w:r>
            <w:proofErr w:type="spellEnd"/>
            <w:r w:rsidRPr="00BA2325">
              <w:rPr>
                <w:color w:val="000000"/>
                <w:sz w:val="24"/>
                <w:szCs w:val="24"/>
                <w:lang w:val="ru-RU"/>
              </w:rPr>
              <w:t>, В.Ф. Бутузов, С.Б. Кадомце</w:t>
            </w:r>
            <w:r w:rsidR="00F318E3" w:rsidRPr="00BA2325">
              <w:rPr>
                <w:color w:val="000000"/>
                <w:sz w:val="24"/>
                <w:szCs w:val="24"/>
                <w:lang w:val="ru-RU"/>
              </w:rPr>
              <w:t>в и др.].- М.: Просвещение, 2018</w:t>
            </w:r>
            <w:r w:rsidRPr="00BA2325">
              <w:rPr>
                <w:color w:val="000000"/>
                <w:sz w:val="24"/>
                <w:szCs w:val="24"/>
                <w:lang w:val="ru-RU"/>
              </w:rPr>
              <w:t xml:space="preserve">. – 383 с. </w:t>
            </w:r>
          </w:p>
          <w:p w:rsidR="00EA7523" w:rsidRPr="00BA2325" w:rsidRDefault="002778DB" w:rsidP="002778DB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BA2325">
              <w:rPr>
                <w:color w:val="000000"/>
                <w:sz w:val="24"/>
                <w:szCs w:val="24"/>
                <w:lang w:val="ru-RU"/>
              </w:rPr>
              <w:t xml:space="preserve">Дидактические материалы по геометрии: 7 класс: к учебнику Л.С. </w:t>
            </w:r>
            <w:proofErr w:type="spellStart"/>
            <w:r w:rsidRPr="00BA2325">
              <w:rPr>
                <w:color w:val="000000"/>
                <w:sz w:val="24"/>
                <w:szCs w:val="24"/>
                <w:lang w:val="ru-RU"/>
              </w:rPr>
              <w:t>Атанасяна</w:t>
            </w:r>
            <w:proofErr w:type="spellEnd"/>
            <w:r w:rsidRPr="00BA2325">
              <w:rPr>
                <w:color w:val="000000"/>
                <w:sz w:val="24"/>
                <w:szCs w:val="24"/>
                <w:lang w:val="ru-RU"/>
              </w:rPr>
              <w:t xml:space="preserve"> и др. «Геометрия 7 – 9 классы» / Н.Б. Мельникова, Г.А. Захарова. – М.: Издательство «Экзамен», 2014</w:t>
            </w:r>
          </w:p>
        </w:tc>
      </w:tr>
      <w:tr w:rsidR="00EA7523" w:rsidRPr="00BA2325" w:rsidTr="009A4087">
        <w:trPr>
          <w:trHeight w:val="265"/>
        </w:trPr>
        <w:tc>
          <w:tcPr>
            <w:tcW w:w="473" w:type="dxa"/>
          </w:tcPr>
          <w:p w:rsidR="00EA7523" w:rsidRPr="00BA2325" w:rsidRDefault="00EA7523" w:rsidP="00EA7523">
            <w:pPr>
              <w:rPr>
                <w:sz w:val="24"/>
                <w:szCs w:val="24"/>
              </w:rPr>
            </w:pPr>
            <w:r w:rsidRPr="00BA2325">
              <w:rPr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:rsidR="00EA7523" w:rsidRPr="00BA2325" w:rsidRDefault="00EA7523" w:rsidP="00EA7523">
            <w:pPr>
              <w:rPr>
                <w:sz w:val="24"/>
                <w:szCs w:val="24"/>
              </w:rPr>
            </w:pPr>
            <w:proofErr w:type="spellStart"/>
            <w:r w:rsidRPr="00BA2325">
              <w:rPr>
                <w:sz w:val="24"/>
                <w:szCs w:val="24"/>
              </w:rPr>
              <w:t>Основные</w:t>
            </w:r>
            <w:proofErr w:type="spellEnd"/>
            <w:r w:rsidRPr="00BA2325">
              <w:rPr>
                <w:sz w:val="24"/>
                <w:szCs w:val="24"/>
              </w:rPr>
              <w:t xml:space="preserve"> </w:t>
            </w:r>
            <w:proofErr w:type="spellStart"/>
            <w:r w:rsidRPr="00BA2325">
              <w:rPr>
                <w:sz w:val="24"/>
                <w:szCs w:val="24"/>
              </w:rPr>
              <w:t>цели</w:t>
            </w:r>
            <w:proofErr w:type="spellEnd"/>
            <w:r w:rsidRPr="00BA2325">
              <w:rPr>
                <w:sz w:val="24"/>
                <w:szCs w:val="24"/>
              </w:rPr>
              <w:t xml:space="preserve"> и </w:t>
            </w:r>
            <w:proofErr w:type="spellStart"/>
            <w:r w:rsidRPr="00BA2325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0348" w:type="dxa"/>
          </w:tcPr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 xml:space="preserve">В ходе </w:t>
            </w:r>
            <w:proofErr w:type="gramStart"/>
            <w:r w:rsidRPr="00BA2325">
              <w:rPr>
                <w:sz w:val="24"/>
                <w:szCs w:val="24"/>
                <w:lang w:val="ru-RU"/>
              </w:rPr>
              <w:t>обучения геометрии по</w:t>
            </w:r>
            <w:proofErr w:type="gramEnd"/>
            <w:r w:rsidRPr="00BA2325">
              <w:rPr>
                <w:sz w:val="24"/>
                <w:szCs w:val="24"/>
                <w:lang w:val="ru-RU"/>
              </w:rPr>
              <w:t xml:space="preserve"> данной программе с использованием учебника и методического пособия для учителя, решаются следующие задачи: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</w:t>
            </w:r>
            <w:r w:rsidRPr="00BA2325">
              <w:rPr>
                <w:sz w:val="24"/>
                <w:szCs w:val="24"/>
                <w:lang w:val="ru-RU"/>
              </w:rPr>
              <w:tab/>
              <w:t>систематическое изучение свойств геометрических фигур на плоскости;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</w:t>
            </w:r>
            <w:r w:rsidRPr="00BA2325">
              <w:rPr>
                <w:sz w:val="24"/>
                <w:szCs w:val="24"/>
                <w:lang w:val="ru-RU"/>
              </w:rPr>
              <w:tab/>
      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</w:t>
            </w:r>
            <w:r w:rsidRPr="00BA2325">
              <w:rPr>
                <w:sz w:val="24"/>
                <w:szCs w:val="24"/>
                <w:lang w:val="ru-RU"/>
              </w:rPr>
              <w:tab/>
              <w:t>овладение конкретными знаниями необходимыми для применения в практической деятельности.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Предмет относится к естественнонаучному циклу.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Изучение математики в основной школе направлено на достижение следующих целей: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1) в направлении личностного развития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 xml:space="preserve">• развитие логического и критического мышления, культуры речи, способности к умственному </w:t>
            </w:r>
            <w:r w:rsidRPr="00BA2325">
              <w:rPr>
                <w:sz w:val="24"/>
                <w:szCs w:val="24"/>
                <w:lang w:val="ru-RU"/>
              </w:rPr>
              <w:lastRenderedPageBreak/>
              <w:t>эксперименту;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формирование качеств мышления, необходимых для адаптации в современном информационном обществе;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развитие интереса к математическому творчеству и математических способностей;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 xml:space="preserve">2) в </w:t>
            </w:r>
            <w:proofErr w:type="spellStart"/>
            <w:r w:rsidRPr="00BA2325">
              <w:rPr>
                <w:sz w:val="24"/>
                <w:szCs w:val="24"/>
                <w:lang w:val="ru-RU"/>
              </w:rPr>
              <w:t>метапредметном</w:t>
            </w:r>
            <w:proofErr w:type="spellEnd"/>
            <w:r w:rsidRPr="00BA2325">
              <w:rPr>
                <w:sz w:val="24"/>
                <w:szCs w:val="24"/>
                <w:lang w:val="ru-RU"/>
              </w:rPr>
              <w:t xml:space="preserve"> направлении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3) в предметном направлении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</w:p>
          <w:p w:rsidR="002778DB" w:rsidRPr="00BA2325" w:rsidRDefault="002778DB" w:rsidP="002778DB">
            <w:pPr>
              <w:pStyle w:val="a3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EA7523" w:rsidRPr="00BA2325" w:rsidRDefault="00EA7523" w:rsidP="002778DB">
            <w:pPr>
              <w:pStyle w:val="a3"/>
              <w:widowControl/>
              <w:adjustRightInd w:val="0"/>
              <w:ind w:left="425" w:firstLine="0"/>
              <w:rPr>
                <w:sz w:val="24"/>
                <w:szCs w:val="24"/>
                <w:lang w:val="ru-RU"/>
              </w:rPr>
            </w:pPr>
          </w:p>
        </w:tc>
      </w:tr>
      <w:tr w:rsidR="00EA7523" w:rsidRPr="00BA2325" w:rsidTr="009A4087">
        <w:trPr>
          <w:trHeight w:val="983"/>
        </w:trPr>
        <w:tc>
          <w:tcPr>
            <w:tcW w:w="473" w:type="dxa"/>
          </w:tcPr>
          <w:p w:rsidR="00EA7523" w:rsidRPr="00BA2325" w:rsidRDefault="00EA7523" w:rsidP="00EA7523">
            <w:pPr>
              <w:rPr>
                <w:sz w:val="24"/>
                <w:szCs w:val="24"/>
              </w:rPr>
            </w:pPr>
            <w:r w:rsidRPr="00BA232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105" w:type="dxa"/>
          </w:tcPr>
          <w:p w:rsidR="00EA7523" w:rsidRPr="00BA2325" w:rsidRDefault="00EA7523" w:rsidP="00EA7523">
            <w:pPr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BA2325" w:rsidRDefault="00B81DAF" w:rsidP="009D1824">
            <w:pPr>
              <w:ind w:right="142" w:firstLine="425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Количество часов в год по учебному плану 210.  В  7 классе- 70, 8 классе-70  9 классе- 70. Количество часов в неделю 2</w:t>
            </w:r>
          </w:p>
        </w:tc>
      </w:tr>
      <w:tr w:rsidR="00EA7523" w:rsidRPr="00BA2325" w:rsidTr="009A4087">
        <w:trPr>
          <w:trHeight w:val="265"/>
        </w:trPr>
        <w:tc>
          <w:tcPr>
            <w:tcW w:w="473" w:type="dxa"/>
          </w:tcPr>
          <w:p w:rsidR="00EA7523" w:rsidRPr="00BA2325" w:rsidRDefault="00EA7523" w:rsidP="00EA7523">
            <w:pPr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BA2325" w:rsidRDefault="00EA7523" w:rsidP="00EA7523">
            <w:pPr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Планируемые результаты изучения учебного предмета.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Наглядная геометрия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распознавать на чертежах, рисунках, моделях и в окружающем мире плоские и пространственные геометрические фигуры;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распознавать развёртки куба, прямоугольного параллелепипеда, правильной пирамиды, цилиндра и конуса;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строить развёртки куба и прямоугольного параллелепипеда;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определять по линейным размерам развёртки фигуры линейные размеры самой фигуры и наоборот;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lastRenderedPageBreak/>
              <w:t>• вычислять объём прямоугольного параллелепипеда.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научиться вычислять объёмы пространственных геометрических фигур, составленных из прямоугольных параллелепипедов;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углубить и развить представления о пространственных геометрических фигурах;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научиться применять понятие развёртки для выполнения практических расчётов.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Геометрические фигуры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 xml:space="preserve">• пользоваться языком геометрии для описания предметов окружающего мира и их </w:t>
            </w:r>
            <w:proofErr w:type="spellStart"/>
            <w:proofErr w:type="gramStart"/>
            <w:r w:rsidRPr="00BA2325">
              <w:rPr>
                <w:sz w:val="24"/>
                <w:szCs w:val="24"/>
                <w:lang w:val="ru-RU"/>
              </w:rPr>
              <w:t>взаим-ного</w:t>
            </w:r>
            <w:proofErr w:type="spellEnd"/>
            <w:proofErr w:type="gramEnd"/>
            <w:r w:rsidRPr="00BA2325">
              <w:rPr>
                <w:sz w:val="24"/>
                <w:szCs w:val="24"/>
                <w:lang w:val="ru-RU"/>
              </w:rPr>
              <w:t xml:space="preserve"> расположения;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распознавать и изображать на чертежах и рисунках геометрические фигуры и их конфигурации;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находить значения длин линейных элементов фигур и их отношения, градусную меру углов от 0</w:t>
            </w:r>
            <w:r w:rsidRPr="00BA2325">
              <w:rPr>
                <w:sz w:val="24"/>
                <w:szCs w:val="24"/>
                <w:lang w:val="ru-RU"/>
              </w:rPr>
              <w:t> до 180</w:t>
            </w:r>
            <w:r w:rsidRPr="00BA2325">
              <w:rPr>
                <w:sz w:val="24"/>
                <w:szCs w:val="24"/>
                <w:lang w:val="ru-RU"/>
              </w:rPr>
              <w:t>, применяя определения, свойства и признаки фигур и их элементов, отношения фигур (равенство, подобие, симметрии, поворот, параллельный перенос);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оперировать с начальными понятиями тригонометрии и выполнять элементарные операции над функциями углов;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решать задачи на доказательство, опираясь на изученные свойства фигур и отношений между ними и применяя изученные методы доказательств;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решать несложные задачи на построение, применяя основные алгоритмы построения с помощью циркуля и линейки;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решать простейшие планиметрические задачи в пространстве.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приобрести опыт применения алгебраического и тригонометрического аппарата и идей движения при решении геометрических задач;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овладеть традиционной схемой решения задач на построение с помощью циркуля и линейки: анализ, построение, доказательство и исследование;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научиться решать задачи на построение методом геометрического места точек и методом подобия;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приобрести опыт исследования свой</w:t>
            </w:r>
            <w:proofErr w:type="gramStart"/>
            <w:r w:rsidRPr="00BA2325">
              <w:rPr>
                <w:sz w:val="24"/>
                <w:szCs w:val="24"/>
                <w:lang w:val="ru-RU"/>
              </w:rPr>
              <w:t>ств пл</w:t>
            </w:r>
            <w:proofErr w:type="gramEnd"/>
            <w:r w:rsidRPr="00BA2325">
              <w:rPr>
                <w:sz w:val="24"/>
                <w:szCs w:val="24"/>
                <w:lang w:val="ru-RU"/>
              </w:rPr>
              <w:t>аниметрических фигур с помощью компьютерных программ;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приобрести опыт выполнения проектов по темам «Геометрические преобразования на плоскости», «Построение отрезков по формуле».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Измерение геометрических величин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lastRenderedPageBreak/>
              <w:t>• вычислять площади треугольников, прямоугольников, параллелограммов, трапеций, кругов и секторов;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вычислять длину окружности, длину дуги окружности;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вычислять длины линейных элементов фигур и их углы, используя формулы длины окружности и длины дуги окружности, формулы площадей фигур;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решать задачи на доказательство с использованием формул длины окружности и длины дуги окружности, формул площадей фигур;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решать практические задачи, связанные с нахождением геометрических величин (используя при необходимости справочники и технические средства).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Выпускник получит возможность научиться: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вычислять площади фигур, составленных из двух или более прямоугольников, параллелограммов, треугольников, круга и сектора;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 xml:space="preserve">• вычислять площади многоугольников, используя отношения равновеликости и </w:t>
            </w:r>
            <w:proofErr w:type="spellStart"/>
            <w:r w:rsidRPr="00BA2325">
              <w:rPr>
                <w:sz w:val="24"/>
                <w:szCs w:val="24"/>
                <w:lang w:val="ru-RU"/>
              </w:rPr>
              <w:t>равносоставленности</w:t>
            </w:r>
            <w:proofErr w:type="spellEnd"/>
            <w:r w:rsidRPr="00BA2325">
              <w:rPr>
                <w:sz w:val="24"/>
                <w:szCs w:val="24"/>
                <w:lang w:val="ru-RU"/>
              </w:rPr>
              <w:t>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применять алгебраический и тригонометрический аппарат и идеи движения при решении задач на вычисление площадей многоугольников.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Координаты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вычислять длину отрезка по координатам его концов; вычислять координаты середины отрезка;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использовать координатный метод для изучения свой</w:t>
            </w:r>
            <w:proofErr w:type="gramStart"/>
            <w:r w:rsidRPr="00BA2325">
              <w:rPr>
                <w:sz w:val="24"/>
                <w:szCs w:val="24"/>
                <w:lang w:val="ru-RU"/>
              </w:rPr>
              <w:t>ств пр</w:t>
            </w:r>
            <w:proofErr w:type="gramEnd"/>
            <w:r w:rsidRPr="00BA2325">
              <w:rPr>
                <w:sz w:val="24"/>
                <w:szCs w:val="24"/>
                <w:lang w:val="ru-RU"/>
              </w:rPr>
              <w:t>ямых и окружностей.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 xml:space="preserve">Выпускник получит возможность: 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овладеть координатным методом решения задач на вычисления и доказательства;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приобрести опыт использования компьютерных программ для анализа частных случаев взаимного расположения окружностей и прямых;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приобрести опыт выполнения проектов на тему «Применение координатного метода при решении задач на вычисления и доказательства».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Векторы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 xml:space="preserve">Выпускник научится: 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вычислять скалярное произведение векторов, находить угол между векторами, устанавливать перпендикулярность прямых.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7A3D5F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• овладеть векторным методом для решения задач на вычисления и доказательства;</w:t>
            </w:r>
          </w:p>
          <w:p w:rsidR="00EA7523" w:rsidRPr="00BA2325" w:rsidRDefault="007A3D5F" w:rsidP="007A3D5F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lastRenderedPageBreak/>
              <w:t>• приобрести опыт выполнения проектов на тему «применение векторного метода при решении задач на вычисления и доказательства».</w:t>
            </w:r>
          </w:p>
        </w:tc>
      </w:tr>
      <w:tr w:rsidR="00EA7523" w:rsidRPr="00BA2325" w:rsidTr="009A4087">
        <w:trPr>
          <w:trHeight w:val="983"/>
        </w:trPr>
        <w:tc>
          <w:tcPr>
            <w:tcW w:w="473" w:type="dxa"/>
          </w:tcPr>
          <w:p w:rsidR="00EA7523" w:rsidRPr="00BA2325" w:rsidRDefault="00EA7523" w:rsidP="00EA7523">
            <w:pPr>
              <w:rPr>
                <w:sz w:val="24"/>
                <w:szCs w:val="24"/>
              </w:rPr>
            </w:pPr>
            <w:r w:rsidRPr="00BA232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5" w:type="dxa"/>
          </w:tcPr>
          <w:p w:rsidR="00EA7523" w:rsidRPr="00BA2325" w:rsidRDefault="00EA7523" w:rsidP="00EA7523">
            <w:pPr>
              <w:rPr>
                <w:sz w:val="24"/>
                <w:szCs w:val="24"/>
                <w:lang w:val="ru-RU"/>
              </w:rPr>
            </w:pPr>
            <w:r w:rsidRPr="00BA2325">
              <w:rPr>
                <w:sz w:val="24"/>
                <w:szCs w:val="24"/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2778DB" w:rsidRPr="00BA2325" w:rsidRDefault="002778DB" w:rsidP="002778DB">
            <w:pPr>
              <w:pStyle w:val="a4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Система оценки планируемых результатов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Основным объектом оценки результатов в соответствии с требованиями Стандарта является способность к решению учебн</w:t>
            </w:r>
            <w:proofErr w:type="gramStart"/>
            <w:r w:rsidRPr="00BA2325">
              <w:rPr>
                <w:lang w:val="ru-RU"/>
              </w:rPr>
              <w:t>о-</w:t>
            </w:r>
            <w:proofErr w:type="gramEnd"/>
            <w:r w:rsidRPr="00BA2325">
              <w:rPr>
                <w:lang w:val="ru-RU"/>
              </w:rPr>
              <w:t xml:space="preserve"> познавательных задач, основанных на изучаемом материале, с использованием способов действий релевантных содержанию учебных предметов, в том числе </w:t>
            </w:r>
            <w:proofErr w:type="spellStart"/>
            <w:r w:rsidRPr="00BA2325">
              <w:rPr>
                <w:lang w:val="ru-RU"/>
              </w:rPr>
              <w:t>метапредметных</w:t>
            </w:r>
            <w:proofErr w:type="spellEnd"/>
            <w:r w:rsidRPr="00BA2325">
              <w:rPr>
                <w:lang w:val="ru-RU"/>
              </w:rPr>
              <w:t xml:space="preserve"> ( познавательных, регулятивных, коммуникативных).Система оценки предметных результатов освоения учебной программы с учетом уровневого подхода, принятого в Стандарте, предполагает выделение базового уровня достижений как точки отсчета при построении всей системы оценки и организации индивидуальной работы с обучающимися  Реальные достижения обучающихся могут соответствовать базовому уровню</w:t>
            </w:r>
            <w:proofErr w:type="gramStart"/>
            <w:r w:rsidRPr="00BA2325">
              <w:rPr>
                <w:lang w:val="ru-RU"/>
              </w:rPr>
              <w:t xml:space="preserve"> ,</w:t>
            </w:r>
            <w:proofErr w:type="gramEnd"/>
            <w:r w:rsidRPr="00BA2325">
              <w:rPr>
                <w:lang w:val="ru-RU"/>
              </w:rPr>
              <w:t xml:space="preserve"> а могут отличаться от него как в сторону превышения, так и в сторону не достижения.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spacing w:before="0" w:beforeAutospacing="0" w:after="0" w:afterAutospacing="0"/>
              <w:ind w:right="142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       Для описания достижений обучающихся целесообразно установить четыре уровня: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spacing w:after="0" w:afterAutospacing="0"/>
              <w:ind w:right="142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достижение базового уровня соответствует оценки « удовлетворительно» </w:t>
            </w:r>
            <w:proofErr w:type="gramStart"/>
            <w:r w:rsidRPr="00BA2325">
              <w:rPr>
                <w:lang w:val="ru-RU"/>
              </w:rPr>
              <w:t xml:space="preserve">( </w:t>
            </w:r>
            <w:proofErr w:type="gramEnd"/>
            <w:r w:rsidRPr="00BA2325">
              <w:rPr>
                <w:lang w:val="ru-RU"/>
              </w:rPr>
              <w:t>отметка «3»);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spacing w:after="0" w:afterAutospacing="0"/>
              <w:ind w:right="142" w:firstLine="142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повышенный уровень достижения планируемых результатов, оценка « хорошо» </w:t>
            </w:r>
            <w:proofErr w:type="gramStart"/>
            <w:r w:rsidRPr="00BA2325">
              <w:rPr>
                <w:lang w:val="ru-RU"/>
              </w:rPr>
              <w:t xml:space="preserve">( </w:t>
            </w:r>
            <w:proofErr w:type="gramEnd"/>
            <w:r w:rsidRPr="00BA2325">
              <w:rPr>
                <w:lang w:val="ru-RU"/>
              </w:rPr>
              <w:t>отметка «4»);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spacing w:after="0" w:afterAutospacing="0"/>
              <w:ind w:right="142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высокий уровень достижения планируемых результатов, оценка « отлично» </w:t>
            </w:r>
            <w:proofErr w:type="gramStart"/>
            <w:r w:rsidRPr="00BA2325">
              <w:rPr>
                <w:lang w:val="ru-RU"/>
              </w:rPr>
              <w:t xml:space="preserve">( </w:t>
            </w:r>
            <w:proofErr w:type="gramEnd"/>
            <w:r w:rsidRPr="00BA2325">
              <w:rPr>
                <w:lang w:val="ru-RU"/>
              </w:rPr>
              <w:t>отметка «5»);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spacing w:after="0" w:afterAutospacing="0"/>
              <w:ind w:right="142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уровень достижений ниже базового оценивается как « неудовлетворительно» </w:t>
            </w:r>
            <w:proofErr w:type="gramStart"/>
            <w:r w:rsidRPr="00BA2325">
              <w:rPr>
                <w:lang w:val="ru-RU"/>
              </w:rPr>
              <w:t xml:space="preserve">( </w:t>
            </w:r>
            <w:proofErr w:type="gramEnd"/>
            <w:r w:rsidRPr="00BA2325">
              <w:rPr>
                <w:lang w:val="ru-RU"/>
              </w:rPr>
              <w:t>отметка «2»).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Данная группа обучающихся (в среднем в ходе обучения составляющая около 10%)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Низкий уровень 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Обучающимся, которые демонстрируют низкий уровень достижений, требуется специальная помощь не только по учебному предмету, но и по формированию мотивации к обучению,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обучающихся.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Описанный выше подход целесообразно применять в ходе различных процедур оценивания: </w:t>
            </w:r>
            <w:r w:rsidRPr="00BA2325">
              <w:rPr>
                <w:lang w:val="ru-RU"/>
              </w:rPr>
              <w:lastRenderedPageBreak/>
              <w:t>текущего, промежуточного и итогового.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Для формирования норм оценки в соответствии с выделенными уровнями необходимо описать достижения обучающегося базового уровня (в терминах знаний и умений, которые он должен продемонстрировать), за которые обучающийся обоснованно получает оценку «удовлетворительно». После этого определяются и содержательно описываются более высокие или низкие уровни достижений. Важно акцентировать внимание не на ошибках, которые сделал </w:t>
            </w:r>
            <w:proofErr w:type="gramStart"/>
            <w:r w:rsidRPr="00BA2325">
              <w:rPr>
                <w:lang w:val="ru-RU"/>
              </w:rPr>
              <w:t>обучающийся</w:t>
            </w:r>
            <w:proofErr w:type="gramEnd"/>
            <w:r w:rsidRPr="00BA2325">
              <w:rPr>
                <w:lang w:val="ru-RU"/>
              </w:rPr>
              <w:t>, а на учебных достижениях, которые обеспечивают продвижение вперёд в освоении содержания образования.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Для оценки динамики формирования предметных результатов в системе </w:t>
            </w:r>
            <w:proofErr w:type="spellStart"/>
            <w:r w:rsidRPr="00BA2325">
              <w:rPr>
                <w:lang w:val="ru-RU"/>
              </w:rPr>
              <w:t>внутришкольного</w:t>
            </w:r>
            <w:proofErr w:type="spellEnd"/>
            <w:r w:rsidRPr="00BA2325">
              <w:rPr>
                <w:lang w:val="ru-RU"/>
              </w:rPr>
              <w:t xml:space="preserve"> мониторинга образовательных достижений целесообразно фиксировать и анализировать данные о </w:t>
            </w:r>
            <w:proofErr w:type="spellStart"/>
            <w:r w:rsidRPr="00BA2325">
              <w:rPr>
                <w:lang w:val="ru-RU"/>
              </w:rPr>
              <w:t>сформированности</w:t>
            </w:r>
            <w:proofErr w:type="spellEnd"/>
            <w:r w:rsidRPr="00BA2325">
              <w:rPr>
                <w:lang w:val="ru-RU"/>
              </w:rPr>
              <w:t xml:space="preserve"> умений и навыков, способствующих освоению систематических знаний, в том числе: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процедур;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моделей изучаемых объектов и процессов, схем;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выявлению и анализу существенных и устойчивых связей и отношений между объектами и процессами.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При этом обязательными составляющими системы накопленной оценки являются материалы: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стартовой диагностики;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тематических и итоговых проверочных работ по всем учебным предметам;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творческих работ, включая учебные исследования и учебные проекты.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Решение о достижении или </w:t>
            </w:r>
            <w:proofErr w:type="gramStart"/>
            <w:r w:rsidRPr="00BA2325">
              <w:rPr>
                <w:lang w:val="ru-RU"/>
              </w:rPr>
              <w:t>не достижении</w:t>
            </w:r>
            <w:proofErr w:type="gramEnd"/>
            <w:r w:rsidRPr="00BA2325">
              <w:rPr>
                <w:lang w:val="ru-RU"/>
              </w:rPr>
              <w:t xml:space="preserve"> планируемых результатов или об освоении или не освоении учебного материала принимается на основе результатов выполнения заданий </w:t>
            </w:r>
            <w:r w:rsidRPr="00BA2325">
              <w:rPr>
                <w:lang w:val="ru-RU"/>
              </w:rPr>
              <w:lastRenderedPageBreak/>
              <w:t>базового уровня. Критерий достижения, 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                         Оценка знаний и умений учащихся по геометрии.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1.      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Основными формами проверки знаний и умений учащихся по геометрии  являются письменная контрольная работа и устный опрос.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При оценке письменных и устных ответов  в первую очередь учитываются показанные учащимися знания и умения. Оценка зависит также от наличия и характера погрешностей, допущенных учащимися.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2.      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— как недочет.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3.      Задания для устного и письменного опроса учащихся состоят из теоретических вопросов и задач. 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</w:t>
            </w:r>
            <w:r w:rsidR="00B81DAF" w:rsidRPr="00BA2325">
              <w:rPr>
                <w:lang w:val="ru-RU"/>
              </w:rPr>
              <w:t xml:space="preserve"> </w:t>
            </w:r>
            <w:r w:rsidRPr="00BA2325">
              <w:rPr>
                <w:lang w:val="ru-RU"/>
              </w:rPr>
              <w:t xml:space="preserve">Решение задачи считается безупречным, если правильно выбран способ решения, само решение сопровождается необходимыми объяснениями, </w:t>
            </w:r>
            <w:proofErr w:type="gramStart"/>
            <w:r w:rsidRPr="00BA2325">
              <w:rPr>
                <w:lang w:val="ru-RU"/>
              </w:rPr>
              <w:lastRenderedPageBreak/>
              <w:t>верно</w:t>
            </w:r>
            <w:proofErr w:type="gramEnd"/>
            <w:r w:rsidRPr="00BA2325">
              <w:rPr>
                <w:lang w:val="ru-RU"/>
              </w:rPr>
              <w:t xml:space="preserve"> выполнены нужные вычисления и преобразования, получен верный ответ, последовательно и аккуратно записано решение.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4.      Оценка ответа учащегося при устном и письменном опросе проводится по пятибалльной системе, т. е. за ответ выставляется одна из отметок: 2 (неудовлетворительно), 3 (удовлетворительно), 4 (хорошо), 5 (отлично).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5.     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учащегося; за решение более сложной задачи или ответ на более сложный вопрос, предложенные учащемуся дополнительно после выполнения им заданий.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Критерии ошибок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1)     К  г </w:t>
            </w:r>
            <w:proofErr w:type="gramStart"/>
            <w:r w:rsidRPr="00BA2325">
              <w:rPr>
                <w:lang w:val="ru-RU"/>
              </w:rPr>
              <w:t>р</w:t>
            </w:r>
            <w:proofErr w:type="gramEnd"/>
            <w:r w:rsidRPr="00BA2325">
              <w:rPr>
                <w:lang w:val="ru-RU"/>
              </w:rPr>
              <w:t xml:space="preserve"> у б ы м ошибкам относятся ошибки, которые обнаруживают незнание учащимися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2)     К  н е г </w:t>
            </w:r>
            <w:proofErr w:type="gramStart"/>
            <w:r w:rsidRPr="00BA2325">
              <w:rPr>
                <w:lang w:val="ru-RU"/>
              </w:rPr>
              <w:t>р</w:t>
            </w:r>
            <w:proofErr w:type="gramEnd"/>
            <w:r w:rsidRPr="00BA2325">
              <w:rPr>
                <w:lang w:val="ru-RU"/>
              </w:rPr>
              <w:t xml:space="preserve"> у б ы м ошибкам относятся: потеря корня или сохранение в ответе постороннего корня; отбрасывание без объяснений одного из них и равнозначные им;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3)     К  н е д о </w:t>
            </w:r>
            <w:proofErr w:type="gramStart"/>
            <w:r w:rsidRPr="00BA2325">
              <w:rPr>
                <w:lang w:val="ru-RU"/>
              </w:rPr>
              <w:t>ч</w:t>
            </w:r>
            <w:proofErr w:type="gramEnd"/>
            <w:r w:rsidRPr="00BA2325">
              <w:rPr>
                <w:lang w:val="ru-RU"/>
              </w:rPr>
              <w:t xml:space="preserve"> е т а м относятся: нерациональное решение, описки, недостаточность или отсутствие пояснений, обоснований в решениях.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Оценка устных ответов учащихся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Ответ оценивается отметкой «5», если ученик: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полно раскрыл содержание материала в объеме, предусмотренном программой и учебником,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правильно выполнил рисунки, чертежи, графики, сопутствующие ответу;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lastRenderedPageBreak/>
      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продемонстрировал </w:t>
            </w:r>
            <w:proofErr w:type="spellStart"/>
            <w:r w:rsidRPr="00BA2325">
              <w:rPr>
                <w:lang w:val="ru-RU"/>
              </w:rPr>
              <w:t>сформированность</w:t>
            </w:r>
            <w:proofErr w:type="spellEnd"/>
            <w:r w:rsidRPr="00BA2325">
              <w:rPr>
                <w:lang w:val="ru-RU"/>
              </w:rPr>
              <w:t xml:space="preserve"> и устойчивость используемых при отработке умений и навыков, усвоение ранее изученных сопутствующих вопросов;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замечанию учителя.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Ответ оценивается отметкой «4», если он удовлетворяет в основном требованиям на оценку «5», но при этом имеет один из недостатков: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в изложении допущены небольшие пробелы, не исказившие математическое содержание ответа;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допущены один – два недочета при освещении основного содержания ответа, исправленные по замечанию учителя;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допущены ошибка или более двух недочетов при освещении второстепенных вопросов или в выкладках, легко исправленные по замечанию учителя.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Отметка «3» ставится в следующих случаях: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</w:t>
            </w:r>
            <w:proofErr w:type="gramStart"/>
            <w:r w:rsidRPr="00BA2325">
              <w:rPr>
                <w:lang w:val="ru-RU"/>
              </w:rPr>
              <w:t xml:space="preserve"> ;</w:t>
            </w:r>
            <w:proofErr w:type="gramEnd"/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при знании теоретического материала </w:t>
            </w:r>
            <w:proofErr w:type="gramStart"/>
            <w:r w:rsidRPr="00BA2325">
              <w:rPr>
                <w:lang w:val="ru-RU"/>
              </w:rPr>
              <w:t>выявлена</w:t>
            </w:r>
            <w:proofErr w:type="gramEnd"/>
            <w:r w:rsidRPr="00BA2325">
              <w:rPr>
                <w:lang w:val="ru-RU"/>
              </w:rPr>
              <w:t xml:space="preserve"> недостаточная </w:t>
            </w:r>
            <w:proofErr w:type="spellStart"/>
            <w:r w:rsidRPr="00BA2325">
              <w:rPr>
                <w:lang w:val="ru-RU"/>
              </w:rPr>
              <w:t>сформированность</w:t>
            </w:r>
            <w:proofErr w:type="spellEnd"/>
            <w:r w:rsidRPr="00BA2325">
              <w:rPr>
                <w:lang w:val="ru-RU"/>
              </w:rPr>
              <w:t xml:space="preserve"> основных </w:t>
            </w:r>
            <w:r w:rsidRPr="00BA2325">
              <w:rPr>
                <w:lang w:val="ru-RU"/>
              </w:rPr>
              <w:lastRenderedPageBreak/>
              <w:t>умений и навыков.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Отметка «2» ставится в следующих случаях: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не раскрыто основное содержание учебного материала;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обнаружено незнание или непонимание учеником большей или наиболее важной части учебного материала;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Оценка письменных контрольных работ учащихся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Отметка «5» ставится, если: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работа выполнена полностью;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в </w:t>
            </w:r>
            <w:proofErr w:type="gramStart"/>
            <w:r w:rsidRPr="00BA2325">
              <w:rPr>
                <w:lang w:val="ru-RU"/>
              </w:rPr>
              <w:t>логических рассуждениях</w:t>
            </w:r>
            <w:proofErr w:type="gramEnd"/>
            <w:r w:rsidRPr="00BA2325">
              <w:rPr>
                <w:lang w:val="ru-RU"/>
              </w:rPr>
              <w:t xml:space="preserve"> и обосновании решения нет пробелов и ошибок;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Отметка «4» ставится, если: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Отметка «3» ставится, если: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допущены более одной ошибки или более двух-трех недочетов в выкладках, чертежах или </w:t>
            </w:r>
            <w:r w:rsidRPr="00BA2325">
              <w:rPr>
                <w:lang w:val="ru-RU"/>
              </w:rPr>
              <w:lastRenderedPageBreak/>
              <w:t>графиках, но учащийся владеет обязательными умениями по проверяемой теме.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 xml:space="preserve">  Отметка «2» ставится, если:</w:t>
            </w:r>
          </w:p>
          <w:p w:rsidR="002778DB" w:rsidRPr="00BA2325" w:rsidRDefault="002778DB" w:rsidP="00B81DAF">
            <w:pPr>
              <w:pStyle w:val="a4"/>
              <w:shd w:val="clear" w:color="auto" w:fill="FFFFFF"/>
              <w:ind w:right="142" w:firstLine="660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допущены существенные ошибки, показавшие, что учащийся не владеет</w:t>
            </w:r>
          </w:p>
          <w:p w:rsidR="00EA7523" w:rsidRPr="00BA2325" w:rsidRDefault="002778DB" w:rsidP="00B81DAF">
            <w:pPr>
              <w:pStyle w:val="a4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BA2325">
              <w:rPr>
                <w:lang w:val="ru-RU"/>
              </w:rPr>
              <w:t>обязательными умениями по данной теме в полной мере.</w:t>
            </w:r>
          </w:p>
        </w:tc>
      </w:tr>
    </w:tbl>
    <w:p w:rsidR="00EA7523" w:rsidRPr="00BA2325" w:rsidRDefault="00EA7523" w:rsidP="00EA7523">
      <w:pPr>
        <w:rPr>
          <w:sz w:val="24"/>
          <w:szCs w:val="24"/>
        </w:rPr>
      </w:pPr>
    </w:p>
    <w:p w:rsidR="00DE2842" w:rsidRPr="00BA2325" w:rsidRDefault="00DE2842">
      <w:pPr>
        <w:rPr>
          <w:sz w:val="24"/>
          <w:szCs w:val="24"/>
        </w:rPr>
      </w:pPr>
    </w:p>
    <w:sectPr w:rsidR="00DE2842" w:rsidRPr="00BA2325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1D5A9C"/>
    <w:rsid w:val="002778DB"/>
    <w:rsid w:val="007A3D5F"/>
    <w:rsid w:val="00856EF0"/>
    <w:rsid w:val="00890880"/>
    <w:rsid w:val="009D1824"/>
    <w:rsid w:val="00B81DAF"/>
    <w:rsid w:val="00BA2325"/>
    <w:rsid w:val="00D24E1E"/>
    <w:rsid w:val="00D3364F"/>
    <w:rsid w:val="00DE2842"/>
    <w:rsid w:val="00EA7523"/>
    <w:rsid w:val="00F3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2778D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277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2778D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2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2021-01-13T07:53:00Z</dcterms:created>
  <dcterms:modified xsi:type="dcterms:W3CDTF">2021-01-13T07:53:00Z</dcterms:modified>
</cp:coreProperties>
</file>